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BRIEF</w:t>
      </w:r>
    </w:p>
    <w:p>
      <w:pPr>
        <w:spacing w:after="160"/>
      </w:pPr>
      <w:r>
        <w:rPr>
          <w:rFonts w:ascii="Georgia" w:hAnsi="Georgia"/>
          <w:b/>
          <w:color w:val="0F141A"/>
          <w:sz w:val="56"/>
        </w:rPr>
        <w:t>AI Agent Adoption Report — sales brief</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BVL-DB97D2</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Brief</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_One page, for a conversation. Not a leave-behind, not a deck. If you are reading this to a prospect you are using it wrong: it is here so you know the material well enough not to need it._</w:t>
      </w:r>
    </w:p>
    <w:p>
      <w:pPr>
        <w:pStyle w:val="Heading1"/>
      </w:pPr>
      <w:r>
        <w:t>What the research says</w:t>
      </w:r>
    </w:p>
    <w:p>
      <w:pPr>
        <w:pStyle w:val="ListBullet"/>
      </w:pPr>
      <w:r>
        <w:t>Published 2026 agent adoption figures range from 31% to 79% because they measure four different things. Roughly a third of enterprises have at least one agent in production, which is the strictest and most defensible reading.</w:t>
      </w:r>
    </w:p>
    <w:p>
      <w:pPr>
        <w:pStyle w:val="ListBullet"/>
      </w:pPr>
      <w:r>
        <w:t>88% of agent pilots never reach production. The top blocker is evaluation gaps (64%), ahead of governance friction (57%) and model reliability (51%).</w:t>
      </w:r>
    </w:p>
    <w:p>
      <w:pPr>
        <w:pStyle w:val="ListBullet"/>
      </w:pPr>
      <w:r>
        <w:t>Banking and insurance lead production adoption at 47%, against 18% in healthcare and 14% in government. Regulation is not the brake; the absence of an approvals and evidence apparatus is.</w:t>
      </w:r>
    </w:p>
    <w:p>
      <w:pPr>
        <w:pStyle w:val="ListBullet"/>
      </w:pPr>
      <w:r>
        <w:t>Only 21% report mature agentic AI governance, well below any adoption figure. A model that is wrong gives a bad answer; an agent that is wrong has already acted.</w:t>
      </w:r>
    </w:p>
    <w:p>
      <w:pPr>
        <w:pStyle w:val="Heading1"/>
      </w:pPr>
      <w:r>
        <w:t>Who this lands with</w:t>
      </w:r>
    </w:p>
    <w:p>
      <w:r>
        <w:t>Engineering and platform leaders deciding whether to start with agents</w:t>
      </w:r>
    </w:p>
    <w:p>
      <w:pPr>
        <w:pStyle w:val="Heading1"/>
      </w:pPr>
      <w:r>
        <w:t>The conversation it opens</w:t>
      </w:r>
    </w:p>
    <w:p>
      <w:r>
        <w:t>Not "we published a report". The opening is the finding, and the question is whether they know where they sit against it. Most will not, and that not-knowing is the engagement: a scoping conversation that measures it.</w:t>
      </w:r>
    </w:p>
    <w:p>
      <w:pPr>
        <w:pStyle w:val="Heading1"/>
      </w:pPr>
      <w:r>
        <w:t>What to promise</w:t>
      </w:r>
    </w:p>
    <w:p>
      <w:r>
        <w:t>A scoping conversation, free, about an hour, with a written output they keep whether or not they continue. And that if the honest answer is that they do not need us, we will say so. Do not promise a number before anything has been measured.</w:t>
      </w:r>
    </w:p>
    <w:p>
      <w:pPr>
        <w:pStyle w:val="Heading1"/>
      </w:pPr>
      <w:r>
        <w:t>What NOT to say</w:t>
      </w:r>
    </w:p>
    <w:p>
      <w:pPr>
        <w:pStyle w:val="ListBullet"/>
      </w:pPr>
      <w:r>
        <w:t>Any figure that is not in the report. The report is at https://bvlogic.com/research/ai-agent-adoption/ and the prospect can open it while you are talking.</w:t>
      </w:r>
    </w:p>
    <w:p>
      <w:pPr>
        <w:pStyle w:val="ListBullet"/>
      </w:pPr>
      <w:r>
        <w:t>That this is primary survey research. It is a synthesis of published data and we say so in print; being caught overstating it costs more than the claim is worth.</w:t>
      </w:r>
    </w:p>
    <w:p>
      <w:pPr>
        <w:pStyle w:val="ListBullet"/>
      </w:pPr>
      <w:r>
        <w:t>A saving, a percentage or a timeline for their specific estate. Nothing has been measured yet.</w:t>
      </w:r>
    </w:p>
    <w:p>
      <w:pPr>
        <w:pStyle w:val="Heading1"/>
      </w:pPr>
      <w:r>
        <w:t>Where to send them</w:t>
      </w:r>
    </w:p>
    <w:p>
      <w:pPr>
        <w:pStyle w:val="ListBullet"/>
      </w:pPr>
      <w:r>
        <w:t>The report: https://bvlogic.com/research/ai-agent-adoption/</w:t>
      </w:r>
    </w:p>
    <w:p>
      <w:pPr>
        <w:pStyle w:val="ListBullet"/>
      </w:pPr>
      <w:r>
        <w:t>The data, if they are technical: the CSV on the report page</w:t>
      </w:r>
    </w:p>
    <w:p>
      <w:pPr>
        <w:pStyle w:val="ListBullet"/>
      </w:pPr>
      <w:r>
        <w:t>Ask BvLogic, if they have a specific question: https://bvlogic.com/ask/</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Agent Adoption Report — sales brief</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Agent Adoption Report — sales brief</dc:title>
  <dc:subject/>
  <dc:creator>BvLogic</dc:creator>
  <cp:keywords>BvLogic, Brief, enterprise AI, AI Agent Adoption Report — sales brief</cp:keywords>
  <dc:description/>
  <cp:lastModifiedBy/>
  <cp:revision>1</cp:revision>
  <dcterms:created xsi:type="dcterms:W3CDTF">2013-12-23T23:15:00Z</dcterms:created>
  <dcterms:modified xsi:type="dcterms:W3CDTF">2013-12-23T23:15:00Z</dcterms:modified>
  <cp:category>Brief</cp:category>
  <dc:language>en-GB</dc:language>
</cp:coreProperties>
</file>