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Cybersecurity Readiness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BVL-874839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Exploiting a software vulnerability (31%) overtook stolen cr</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(CISOs and heads of infrastructure defending a budget).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Cybersecurity Readiness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Readiness Report — email sequence outline</dc:title>
  <dc:subject/>
  <dc:creator>BvLogic</dc:creator>
  <cp:keywords>BvLogic, Campaign, enterprise AI, Cybersecurity Readiness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