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Oracle Infrastructure Modernisation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BVL-E0D72A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Infrastructure leaders and CFOs facing an Oracle renewal or audit._</w:t>
      </w:r>
    </w:p>
    <w:p>
      <w:pPr>
        <w:pStyle w:val="Heading1"/>
      </w:pPr>
      <w:r>
        <w:t>Why anyone would attend</w:t>
      </w:r>
    </w:p>
    <w:p>
      <w:r>
        <w:t>Oracle modernisation is discussed as a technology programme and decided as a contract negotiation. This report puts the commercial mechanics first, because they determine which technical options were ever available.</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Oracle support runs at 22% of net licence fees and rises 8% annually by default, so a three-year-old obligation now costs about 26% more than the figure that was approved. The 24% widely quoted is 8% added three times; the clause compounds.</w:t>
      </w:r>
    </w:p>
    <w:p>
      <w:r>
        <w:rPr>
          <w:b/>
        </w:rPr>
        <w:t>5-15 min. The evidence.</w:t>
      </w:r>
      <w:r>
        <w:t xml:space="preserve"> Walk the charts. The strongest visual is "What an 8% annual uplift does to a support line".</w:t>
      </w:r>
    </w:p>
    <w:p>
      <w:r>
        <w:rPr>
          <w:b/>
        </w:rPr>
        <w:t>15-21 min. What the numbers look like.</w:t>
      </w:r>
      <w:r>
        <w:t xml:space="preserve"> From the report section of the same name.</w:t>
      </w:r>
    </w:p>
    <w:p>
      <w:r>
        <w:rPr>
          <w:b/>
        </w:rPr>
        <w:t>21-27 min. The per-employee metric is the structural change.</w:t>
      </w:r>
      <w:r>
        <w:t xml:space="preserve"> From the report section of the same name.</w:t>
      </w:r>
    </w:p>
    <w:p>
      <w:r>
        <w:rPr>
          <w:b/>
        </w:rPr>
        <w:t>27-33 min. Audit is a licensing event, not a security event.</w:t>
      </w:r>
      <w:r>
        <w:t xml:space="preserve"> From the report section of the same name.</w:t>
      </w:r>
    </w:p>
    <w:p>
      <w:r>
        <w:rPr>
          <w:b/>
        </w:rPr>
        <w:t>33-39 min. Migration off is a rewrite in disguise more often than it looks.</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"Java SE is priced per EMPLOYEE, not per user, at $5.25 to $15.00 per employee per month. Reported effective increases against processor licensing run 300% to 500%."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https://bvlogic.com/research/oracle-modernization/.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Oracle Infrastructure Modernisation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Oracle Infrastructure Modernisation Report — session outline</dc:title>
  <dc:subject/>
  <dc:creator>BvLogic</dc:creator>
  <cp:keywords>BvLogic, Webinar, enterprise AI, Oracle Infrastructure Modernisation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